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C72B5" w14:textId="77777777" w:rsidR="002701AA" w:rsidRDefault="00000000">
      <w:pPr>
        <w:sectPr w:rsidR="002701AA">
          <w:headerReference w:type="default" r:id="rId8"/>
          <w:footerReference w:type="default" r:id="rId9"/>
          <w:pgSz w:w="12240" w:h="15840"/>
          <w:pgMar w:top="720" w:right="1440" w:bottom="1440" w:left="1440" w:header="720" w:footer="720" w:gutter="0"/>
          <w:pgNumType w:start="1"/>
          <w:cols w:space="720"/>
        </w:sectPr>
      </w:pPr>
      <w:r>
        <w:rPr>
          <w:noProof/>
        </w:rPr>
        <w:drawing>
          <wp:inline distT="0" distB="0" distL="0" distR="0" wp14:anchorId="50E7279D" wp14:editId="4EE78C79">
            <wp:extent cx="2942847" cy="785591"/>
            <wp:effectExtent l="0" t="0" r="0" b="0"/>
            <wp:docPr id="2" name="image1.png" descr="Guelph Public Library Logo: explore, connect, thrive."/>
            <wp:cNvGraphicFramePr/>
            <a:graphic xmlns:a="http://schemas.openxmlformats.org/drawingml/2006/main">
              <a:graphicData uri="http://schemas.openxmlformats.org/drawingml/2006/picture">
                <pic:pic xmlns:pic="http://schemas.openxmlformats.org/drawingml/2006/picture">
                  <pic:nvPicPr>
                    <pic:cNvPr id="0" name="image1.png" descr="Guelph Public Library Logo: explore, connect, thrive."/>
                    <pic:cNvPicPr preferRelativeResize="0"/>
                  </pic:nvPicPr>
                  <pic:blipFill>
                    <a:blip r:embed="rId10"/>
                    <a:srcRect/>
                    <a:stretch>
                      <a:fillRect/>
                    </a:stretch>
                  </pic:blipFill>
                  <pic:spPr>
                    <a:xfrm>
                      <a:off x="0" y="0"/>
                      <a:ext cx="2942847" cy="785591"/>
                    </a:xfrm>
                    <a:prstGeom prst="rect">
                      <a:avLst/>
                    </a:prstGeom>
                    <a:ln/>
                  </pic:spPr>
                </pic:pic>
              </a:graphicData>
            </a:graphic>
          </wp:inline>
        </w:drawing>
      </w:r>
    </w:p>
    <w:p w14:paraId="1C495941" w14:textId="77777777" w:rsidR="002701AA" w:rsidRDefault="00000000">
      <w:r>
        <w:t xml:space="preserve">Policy Type: </w:t>
      </w:r>
      <w:r>
        <w:rPr>
          <w:b/>
        </w:rPr>
        <w:t>Bylaws</w:t>
      </w:r>
    </w:p>
    <w:p w14:paraId="44F1E1BD" w14:textId="77777777" w:rsidR="002701AA" w:rsidRDefault="00000000">
      <w:pPr>
        <w:sectPr w:rsidR="002701AA">
          <w:type w:val="continuous"/>
          <w:pgSz w:w="12240" w:h="15840"/>
          <w:pgMar w:top="1440" w:right="1440" w:bottom="1440" w:left="1440" w:header="720" w:footer="720" w:gutter="0"/>
          <w:cols w:num="2" w:space="720" w:equalWidth="0">
            <w:col w:w="4320" w:space="720"/>
            <w:col w:w="4320" w:space="0"/>
          </w:cols>
        </w:sectPr>
      </w:pPr>
      <w:r>
        <w:t xml:space="preserve">Policy Number: </w:t>
      </w:r>
      <w:r>
        <w:rPr>
          <w:b/>
        </w:rPr>
        <w:t>B - 01</w:t>
      </w:r>
    </w:p>
    <w:p w14:paraId="0E6DE24F" w14:textId="77777777" w:rsidR="002701AA" w:rsidRDefault="00000000">
      <w:pPr>
        <w:pStyle w:val="Title"/>
      </w:pPr>
      <w:r>
        <w:t>Statement of Authority, Powers and Duties</w:t>
      </w:r>
    </w:p>
    <w:p w14:paraId="288FB197" w14:textId="77777777" w:rsidR="002701AA" w:rsidRDefault="00000000">
      <w:r>
        <w:t>The library board bears legal responsibility for the library by ensuring that it operates in accordance with the Public Libraries Act, R.S.O. 1990, chapter P.44. The purpose of this bylaw is to define the legal authority of the board.</w:t>
      </w:r>
    </w:p>
    <w:p w14:paraId="2B9CACDF" w14:textId="77777777" w:rsidR="002701AA" w:rsidRDefault="00000000">
      <w:pPr>
        <w:pStyle w:val="Heading1"/>
        <w:numPr>
          <w:ilvl w:val="0"/>
          <w:numId w:val="2"/>
        </w:numPr>
      </w:pPr>
      <w:r>
        <w:t>Statement of Authority</w:t>
      </w:r>
    </w:p>
    <w:p w14:paraId="34A0B7A3" w14:textId="77777777" w:rsidR="002701AA" w:rsidRDefault="00000000">
      <w:r>
        <w:t>In accordance with the Public Libraries Act, section 3 (1), the Council of the City of Guelph has established the Guelph (Free) Public Library by the adoption of municipal bylaw # 89.</w:t>
      </w:r>
    </w:p>
    <w:p w14:paraId="14B1ACC7" w14:textId="77777777" w:rsidR="002701AA" w:rsidRDefault="00000000">
      <w:r>
        <w:t>The Guelph Free Public Library, the first public library in Ontario created under the Free Libraries Act (1882), was established in February 1883 by the Council of the City of Guelph (By-law #89). Further, under Council By-law #99, the collection of the Farmers’ and Mechanics’ Institute Library, originally established in 1850, was absorbed into the Guelph Public Library in March 1883.</w:t>
      </w:r>
    </w:p>
    <w:p w14:paraId="7F3E097C" w14:textId="77777777" w:rsidR="002701AA" w:rsidRDefault="00000000">
      <w:r>
        <w:t>In accordance with the Public Libraries Act, section 3 (3), the Guelph Public Library shall be under the management and control of the Guelph Public Library Board, which is a corporation with charitable status.</w:t>
      </w:r>
    </w:p>
    <w:p w14:paraId="09FEC6EC" w14:textId="77777777" w:rsidR="002701AA" w:rsidRDefault="00000000">
      <w:pPr>
        <w:pStyle w:val="Heading1"/>
        <w:numPr>
          <w:ilvl w:val="0"/>
          <w:numId w:val="2"/>
        </w:numPr>
      </w:pPr>
      <w:r>
        <w:t>Powers and Duties</w:t>
      </w:r>
    </w:p>
    <w:p w14:paraId="0E21FC5E" w14:textId="77777777" w:rsidR="002701AA" w:rsidRDefault="00000000">
      <w:r>
        <w:t>The powers and duties of the library board are prescribed in the Public Libraries Act, R.S.O. 1990, chapter P44, to which this bylaw adheres.</w:t>
      </w:r>
    </w:p>
    <w:p w14:paraId="48DB5134" w14:textId="77777777" w:rsidR="002701AA" w:rsidRDefault="00000000">
      <w:pPr>
        <w:pStyle w:val="Heading2"/>
        <w:numPr>
          <w:ilvl w:val="1"/>
          <w:numId w:val="2"/>
        </w:numPr>
      </w:pPr>
      <w:r>
        <w:t>The role of the library board is to govern the affairs of the library, and in accordance with the Public Libraries Act, section 20, the library board:</w:t>
      </w:r>
    </w:p>
    <w:p w14:paraId="20C7146E" w14:textId="77777777" w:rsidR="002701AA" w:rsidRDefault="00000000">
      <w:pPr>
        <w:numPr>
          <w:ilvl w:val="0"/>
          <w:numId w:val="1"/>
        </w:numPr>
        <w:pBdr>
          <w:top w:val="nil"/>
          <w:left w:val="nil"/>
          <w:bottom w:val="nil"/>
          <w:right w:val="nil"/>
          <w:between w:val="nil"/>
        </w:pBdr>
        <w:spacing w:after="120"/>
      </w:pPr>
      <w:r>
        <w:rPr>
          <w:color w:val="000000"/>
        </w:rPr>
        <w:t>shall seek to provide, in co-operation with other boards, a comprehensive and efficient public library service that reflects the community’s unique needs</w:t>
      </w:r>
    </w:p>
    <w:p w14:paraId="10677FF4" w14:textId="77777777" w:rsidR="002701AA" w:rsidRDefault="00000000">
      <w:pPr>
        <w:numPr>
          <w:ilvl w:val="0"/>
          <w:numId w:val="1"/>
        </w:numPr>
        <w:pBdr>
          <w:top w:val="nil"/>
          <w:left w:val="nil"/>
          <w:bottom w:val="nil"/>
          <w:right w:val="nil"/>
          <w:between w:val="nil"/>
        </w:pBdr>
        <w:spacing w:after="120"/>
      </w:pPr>
      <w:r>
        <w:rPr>
          <w:color w:val="000000"/>
        </w:rPr>
        <w:t>shall provide library services in the French language, where appropriate</w:t>
      </w:r>
    </w:p>
    <w:p w14:paraId="6DA46BC2" w14:textId="77777777" w:rsidR="002701AA" w:rsidRDefault="00000000">
      <w:pPr>
        <w:numPr>
          <w:ilvl w:val="0"/>
          <w:numId w:val="1"/>
        </w:numPr>
        <w:pBdr>
          <w:top w:val="nil"/>
          <w:left w:val="nil"/>
          <w:bottom w:val="nil"/>
          <w:right w:val="nil"/>
          <w:between w:val="nil"/>
        </w:pBdr>
        <w:spacing w:after="120"/>
        <w:sectPr w:rsidR="002701AA">
          <w:type w:val="continuous"/>
          <w:pgSz w:w="12240" w:h="15840"/>
          <w:pgMar w:top="720" w:right="1440" w:bottom="1440" w:left="1440" w:header="720" w:footer="720" w:gutter="0"/>
          <w:cols w:space="720"/>
        </w:sectPr>
      </w:pPr>
      <w:r>
        <w:rPr>
          <w:color w:val="000000"/>
        </w:rPr>
        <w:t>shall operate one or more libraries and ensure that they are conducted in accordance with this Act and the regulations</w:t>
      </w:r>
    </w:p>
    <w:p w14:paraId="57C6F38D" w14:textId="77777777" w:rsidR="002701AA" w:rsidRDefault="00000000">
      <w:pPr>
        <w:numPr>
          <w:ilvl w:val="0"/>
          <w:numId w:val="1"/>
        </w:numPr>
        <w:pBdr>
          <w:top w:val="nil"/>
          <w:left w:val="nil"/>
          <w:bottom w:val="nil"/>
          <w:right w:val="nil"/>
          <w:between w:val="nil"/>
        </w:pBdr>
        <w:spacing w:after="120"/>
      </w:pPr>
      <w:r>
        <w:rPr>
          <w:color w:val="000000"/>
        </w:rPr>
        <w:lastRenderedPageBreak/>
        <w:t>may operate special services in connection with a library as it considers necessary</w:t>
      </w:r>
    </w:p>
    <w:p w14:paraId="067A4EA7" w14:textId="77777777" w:rsidR="002701AA" w:rsidRDefault="00000000">
      <w:pPr>
        <w:numPr>
          <w:ilvl w:val="0"/>
          <w:numId w:val="1"/>
        </w:numPr>
        <w:pBdr>
          <w:top w:val="nil"/>
          <w:left w:val="nil"/>
          <w:bottom w:val="nil"/>
          <w:right w:val="nil"/>
          <w:between w:val="nil"/>
        </w:pBdr>
        <w:spacing w:after="120"/>
      </w:pPr>
      <w:r>
        <w:rPr>
          <w:color w:val="000000"/>
        </w:rPr>
        <w:t>shall fix the times and places for board meetings and the mode of calling and conducting them, and ensure that full and correct minutes are kept</w:t>
      </w:r>
    </w:p>
    <w:p w14:paraId="1D281BC3" w14:textId="77777777" w:rsidR="002701AA" w:rsidRDefault="00000000">
      <w:pPr>
        <w:numPr>
          <w:ilvl w:val="0"/>
          <w:numId w:val="1"/>
        </w:numPr>
        <w:pBdr>
          <w:top w:val="nil"/>
          <w:left w:val="nil"/>
          <w:bottom w:val="nil"/>
          <w:right w:val="nil"/>
          <w:between w:val="nil"/>
        </w:pBdr>
        <w:spacing w:after="120"/>
      </w:pPr>
      <w:r>
        <w:rPr>
          <w:color w:val="000000"/>
        </w:rPr>
        <w:t>shall make an annual report to the Minister and make any other reports required by this Act and the regulations or requested by the Minister from time to time</w:t>
      </w:r>
    </w:p>
    <w:p w14:paraId="26BDB912" w14:textId="77777777" w:rsidR="002701AA" w:rsidRDefault="00000000">
      <w:pPr>
        <w:numPr>
          <w:ilvl w:val="0"/>
          <w:numId w:val="1"/>
        </w:numPr>
        <w:pBdr>
          <w:top w:val="nil"/>
          <w:left w:val="nil"/>
          <w:bottom w:val="nil"/>
          <w:right w:val="nil"/>
          <w:between w:val="nil"/>
        </w:pBdr>
        <w:spacing w:after="120"/>
      </w:pPr>
      <w:r>
        <w:rPr>
          <w:color w:val="000000"/>
        </w:rPr>
        <w:t>shall make provision for insuring the board’s real and personal property</w:t>
      </w:r>
    </w:p>
    <w:p w14:paraId="5771A7FA" w14:textId="77777777" w:rsidR="002701AA" w:rsidRDefault="00000000">
      <w:pPr>
        <w:numPr>
          <w:ilvl w:val="0"/>
          <w:numId w:val="1"/>
        </w:numPr>
        <w:pBdr>
          <w:top w:val="nil"/>
          <w:left w:val="nil"/>
          <w:bottom w:val="nil"/>
          <w:right w:val="nil"/>
          <w:between w:val="nil"/>
        </w:pBdr>
        <w:spacing w:after="120"/>
      </w:pPr>
      <w:r>
        <w:rPr>
          <w:color w:val="000000"/>
        </w:rPr>
        <w:t>shall take proper security for the treasurer</w:t>
      </w:r>
    </w:p>
    <w:p w14:paraId="3E4603C1" w14:textId="77777777" w:rsidR="002701AA" w:rsidRDefault="00000000">
      <w:pPr>
        <w:numPr>
          <w:ilvl w:val="0"/>
          <w:numId w:val="1"/>
        </w:numPr>
        <w:pBdr>
          <w:top w:val="nil"/>
          <w:left w:val="nil"/>
          <w:bottom w:val="nil"/>
          <w:right w:val="nil"/>
          <w:between w:val="nil"/>
        </w:pBdr>
        <w:spacing w:after="120"/>
      </w:pPr>
      <w:r>
        <w:rPr>
          <w:color w:val="000000"/>
        </w:rPr>
        <w:t>may appoint such committees as it considers expedient</w:t>
      </w:r>
    </w:p>
    <w:p w14:paraId="1F0AC61A" w14:textId="77777777" w:rsidR="002701AA" w:rsidRDefault="00000000">
      <w:pPr>
        <w:pStyle w:val="Heading2"/>
        <w:numPr>
          <w:ilvl w:val="1"/>
          <w:numId w:val="2"/>
        </w:numPr>
      </w:pPr>
      <w:bookmarkStart w:id="0" w:name="_heading=h.8vteywwfgb7o" w:colFirst="0" w:colLast="0"/>
      <w:bookmarkEnd w:id="0"/>
      <w:r>
        <w:t xml:space="preserve">Under the </w:t>
      </w:r>
      <w:r>
        <w:rPr>
          <w:b/>
          <w:i/>
        </w:rPr>
        <w:t>Public Libraries Act</w:t>
      </w:r>
      <w:r>
        <w:rPr>
          <w:rFonts w:ascii="Arial Narrow" w:eastAsia="Arial Narrow" w:hAnsi="Arial Narrow" w:cs="Arial Narrow"/>
          <w:b/>
        </w:rPr>
        <w:t xml:space="preserve">, </w:t>
      </w:r>
      <w:r>
        <w:t>(Section 15(2)), the library board must appoint a Library CEO, and it is that person to whom the library board may delegate authority for management of library operations.</w:t>
      </w:r>
    </w:p>
    <w:p w14:paraId="7B5E95C1" w14:textId="77777777" w:rsidR="002701AA" w:rsidRDefault="00000000">
      <w:pPr>
        <w:spacing w:before="0" w:after="160"/>
        <w:ind w:left="360" w:hanging="360"/>
        <w:rPr>
          <w:b/>
          <w:color w:val="000000"/>
        </w:rPr>
      </w:pPr>
      <w:r>
        <w:br w:type="page"/>
      </w:r>
    </w:p>
    <w:p w14:paraId="76A403CC" w14:textId="77777777" w:rsidR="002701AA" w:rsidRDefault="00000000">
      <w:pPr>
        <w:pBdr>
          <w:top w:val="nil"/>
          <w:left w:val="nil"/>
          <w:bottom w:val="nil"/>
          <w:right w:val="nil"/>
          <w:between w:val="nil"/>
        </w:pBdr>
        <w:spacing w:before="800" w:after="120"/>
        <w:ind w:left="432" w:hanging="432"/>
        <w:rPr>
          <w:b/>
          <w:color w:val="000000"/>
        </w:rPr>
      </w:pPr>
      <w:r>
        <w:rPr>
          <w:b/>
          <w:color w:val="000000"/>
        </w:rPr>
        <w:lastRenderedPageBreak/>
        <w:t>Related Documents:</w:t>
      </w:r>
    </w:p>
    <w:p w14:paraId="0D329E87" w14:textId="77777777" w:rsidR="002701AA" w:rsidRDefault="00000000">
      <w:pPr>
        <w:numPr>
          <w:ilvl w:val="0"/>
          <w:numId w:val="3"/>
        </w:numPr>
        <w:pBdr>
          <w:top w:val="nil"/>
          <w:left w:val="nil"/>
          <w:bottom w:val="nil"/>
          <w:right w:val="nil"/>
          <w:between w:val="nil"/>
        </w:pBdr>
        <w:spacing w:after="120"/>
        <w:rPr>
          <w:b/>
          <w:i/>
          <w:color w:val="000000"/>
        </w:rPr>
      </w:pPr>
      <w:r>
        <w:rPr>
          <w:b/>
          <w:i/>
          <w:color w:val="000000"/>
        </w:rPr>
        <w:t xml:space="preserve">Public Libraries Act, </w:t>
      </w:r>
      <w:r>
        <w:rPr>
          <w:color w:val="000000"/>
        </w:rPr>
        <w:t>R.S.O. 1990, chapter P44, sections. 3(1) and 3(3)</w:t>
      </w:r>
    </w:p>
    <w:p w14:paraId="69F8466E" w14:textId="77777777" w:rsidR="002701AA" w:rsidRDefault="00000000">
      <w:pPr>
        <w:numPr>
          <w:ilvl w:val="0"/>
          <w:numId w:val="3"/>
        </w:numPr>
        <w:pBdr>
          <w:top w:val="nil"/>
          <w:left w:val="nil"/>
          <w:bottom w:val="nil"/>
          <w:right w:val="nil"/>
          <w:between w:val="nil"/>
        </w:pBdr>
        <w:spacing w:after="120"/>
      </w:pPr>
      <w:r>
        <w:rPr>
          <w:color w:val="000000"/>
        </w:rPr>
        <w:t>Council of the City of Guelph By-laws #89 and #99</w:t>
      </w:r>
    </w:p>
    <w:p w14:paraId="74B2DC4C" w14:textId="77777777" w:rsidR="002701AA" w:rsidRDefault="00000000">
      <w:pPr>
        <w:pBdr>
          <w:top w:val="nil"/>
          <w:left w:val="nil"/>
          <w:bottom w:val="nil"/>
          <w:right w:val="nil"/>
          <w:between w:val="nil"/>
        </w:pBdr>
        <w:spacing w:before="800" w:after="120"/>
        <w:ind w:left="432" w:hanging="432"/>
        <w:rPr>
          <w:b/>
          <w:i/>
          <w:color w:val="000000"/>
        </w:rPr>
      </w:pPr>
      <w:r>
        <w:rPr>
          <w:b/>
          <w:color w:val="000000"/>
        </w:rPr>
        <w:t>Notes:</w:t>
      </w:r>
    </w:p>
    <w:p w14:paraId="0CBA56DC" w14:textId="77777777" w:rsidR="002701AA" w:rsidRDefault="00000000">
      <w:r>
        <w:t>Statement of Authority</w:t>
      </w:r>
      <w:r>
        <w:rPr>
          <w:i/>
        </w:rPr>
        <w:t xml:space="preserve"> </w:t>
      </w:r>
      <w:r>
        <w:t>includes history of the Guelph Public Library (GPL).</w:t>
      </w:r>
    </w:p>
    <w:p w14:paraId="63A2E427" w14:textId="77777777" w:rsidR="002701AA" w:rsidRDefault="00000000">
      <w:r>
        <w:t>11/2020: Revised to reflect current practice. Removed mention of the corporate seal which is no longer used by the Library and enumeration of the address of the Board which is not necessary.</w:t>
      </w:r>
    </w:p>
    <w:p w14:paraId="7B1788C7" w14:textId="77777777" w:rsidR="002701AA" w:rsidRDefault="00000000">
      <w:r>
        <w:t>11/2020: Revised to amalgamate previous GPL Bylaws B-1 And B-4 to more closely align with the OLS Trillium Sample Policies.</w:t>
      </w:r>
    </w:p>
    <w:sectPr w:rsidR="002701A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94C87" w14:textId="77777777" w:rsidR="00B500B1" w:rsidRDefault="00B500B1">
      <w:pPr>
        <w:spacing w:before="0" w:after="0" w:line="240" w:lineRule="auto"/>
      </w:pPr>
      <w:r>
        <w:separator/>
      </w:r>
    </w:p>
  </w:endnote>
  <w:endnote w:type="continuationSeparator" w:id="0">
    <w:p w14:paraId="4C686B15" w14:textId="77777777" w:rsidR="00B500B1" w:rsidRDefault="00B500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0824DF-C2F7-447A-ACD1-6CB1E9DB4A9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B9D714F-7487-40DC-AC6E-6B272AD7B0F1}"/>
    <w:embedBold r:id="rId3" w:fontKey="{A1D2BE39-A615-479C-917E-2EDB98C3CEFC}"/>
    <w:embedItalic r:id="rId4" w:fontKey="{05637DEC-2261-449E-90DE-AE623128D75A}"/>
    <w:embedBoldItalic r:id="rId5" w:fontKey="{E986D9B9-F5AB-4D7C-89C2-2530B3C021AA}"/>
  </w:font>
  <w:font w:name="Calibri">
    <w:panose1 w:val="020F0502020204030204"/>
    <w:charset w:val="00"/>
    <w:family w:val="swiss"/>
    <w:pitch w:val="variable"/>
    <w:sig w:usb0="E4002EFF" w:usb1="C200247B" w:usb2="00000009" w:usb3="00000000" w:csb0="000001FF" w:csb1="00000000"/>
    <w:embedRegular r:id="rId6" w:fontKey="{C37C3E35-B0B7-49E2-B7F0-77C1EAF3803F}"/>
    <w:embedItalic r:id="rId7" w:fontKey="{044268B2-13C3-40B2-AC05-F5AE36D4C288}"/>
  </w:font>
  <w:font w:name="Calibri Light">
    <w:panose1 w:val="020F0302020204030204"/>
    <w:charset w:val="00"/>
    <w:family w:val="swiss"/>
    <w:pitch w:val="variable"/>
    <w:sig w:usb0="E4002EFF" w:usb1="C200247B" w:usb2="00000009" w:usb3="00000000" w:csb0="000001FF" w:csb1="00000000"/>
    <w:embedRegular r:id="rId8" w:fontKey="{E7AC8D36-1DB8-4B9C-8ACA-204EE052FFF4}"/>
    <w:embedItalic r:id="rId9" w:fontKey="{64BC72B1-23B6-49CC-8D2B-C16C687876E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F8239137-6037-40C0-BB7D-5FBB51CB9085}"/>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FB953542-6BFB-416F-B897-0CFAA4CD830B}"/>
    <w:embedBold r:id="rId12" w:fontKey="{934FDC85-888C-4C2A-944D-C776D2244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F3F4" w14:textId="57924688" w:rsidR="002701AA" w:rsidRPr="00CF1912" w:rsidRDefault="00000000">
    <w:pPr>
      <w:pBdr>
        <w:top w:val="nil"/>
        <w:left w:val="nil"/>
        <w:bottom w:val="nil"/>
        <w:right w:val="nil"/>
        <w:between w:val="nil"/>
      </w:pBdr>
      <w:tabs>
        <w:tab w:val="center" w:pos="5040"/>
        <w:tab w:val="right" w:pos="9360"/>
      </w:tabs>
      <w:spacing w:before="0" w:after="0" w:line="240" w:lineRule="auto"/>
      <w:rPr>
        <w:color w:val="000000"/>
        <w:sz w:val="18"/>
        <w:szCs w:val="18"/>
        <w:lang w:val="en-US"/>
      </w:rPr>
    </w:pPr>
    <w:r>
      <w:rPr>
        <w:color w:val="000000"/>
        <w:sz w:val="18"/>
        <w:szCs w:val="18"/>
      </w:rPr>
      <w:t>B-01 Statement of Authority, Powers &amp; Duty</w:t>
    </w:r>
    <w:r w:rsidR="00CF1912">
      <w:rPr>
        <w:color w:val="000000"/>
        <w:sz w:val="18"/>
        <w:szCs w:val="18"/>
      </w:rPr>
      <w:tab/>
      <w:t xml:space="preserve">      </w:t>
    </w:r>
    <w:r>
      <w:rPr>
        <w:color w:val="000000"/>
        <w:sz w:val="18"/>
        <w:szCs w:val="18"/>
      </w:rPr>
      <w:t>Last Review: 2025</w:t>
    </w:r>
    <w:r w:rsidR="00CF1912">
      <w:rPr>
        <w:color w:val="000000"/>
        <w:sz w:val="18"/>
        <w:szCs w:val="18"/>
      </w:rPr>
      <w:tab/>
    </w:r>
    <w:r>
      <w:rPr>
        <w:color w:val="000000"/>
        <w:sz w:val="18"/>
        <w:szCs w:val="18"/>
      </w:rPr>
      <w:t>Next Review: 202</w:t>
    </w:r>
    <w:r w:rsidR="00CF1912">
      <w:rPr>
        <w:color w:val="000000"/>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AFEF8" w14:textId="77777777" w:rsidR="00B500B1" w:rsidRDefault="00B500B1">
      <w:pPr>
        <w:spacing w:before="0" w:after="0" w:line="240" w:lineRule="auto"/>
      </w:pPr>
      <w:r>
        <w:separator/>
      </w:r>
    </w:p>
  </w:footnote>
  <w:footnote w:type="continuationSeparator" w:id="0">
    <w:p w14:paraId="69FB8A09" w14:textId="77777777" w:rsidR="00B500B1" w:rsidRDefault="00B500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F1B4" w14:textId="77777777" w:rsidR="002701AA" w:rsidRDefault="00000000">
    <w:pPr>
      <w:pBdr>
        <w:top w:val="nil"/>
        <w:left w:val="nil"/>
        <w:bottom w:val="nil"/>
        <w:right w:val="nil"/>
        <w:between w:val="nil"/>
      </w:pBdr>
      <w:tabs>
        <w:tab w:val="center" w:pos="4680"/>
        <w:tab w:val="right" w:pos="9360"/>
        <w:tab w:val="left" w:pos="6030"/>
        <w:tab w:val="left" w:pos="6930"/>
      </w:tabs>
      <w:spacing w:before="0"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F39FD"/>
    <w:multiLevelType w:val="multilevel"/>
    <w:tmpl w:val="2D741AEC"/>
    <w:lvl w:ilvl="0">
      <w:start w:val="1"/>
      <w:numFmt w:val="lowerLetter"/>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B974A0"/>
    <w:multiLevelType w:val="multilevel"/>
    <w:tmpl w:val="C9845CB0"/>
    <w:lvl w:ilvl="0">
      <w:start w:val="1"/>
      <w:numFmt w:val="decimal"/>
      <w:pStyle w:val="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AD945D7"/>
    <w:multiLevelType w:val="multilevel"/>
    <w:tmpl w:val="294A5044"/>
    <w:lvl w:ilvl="0">
      <w:start w:val="1"/>
      <w:numFmt w:val="bullet"/>
      <w:lvlText w:val="●"/>
      <w:lvlJc w:val="left"/>
      <w:pPr>
        <w:ind w:left="1008" w:hanging="432"/>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3" w15:restartNumberingAfterBreak="0">
    <w:nsid w:val="753D7411"/>
    <w:multiLevelType w:val="multilevel"/>
    <w:tmpl w:val="E32EF5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33191330">
    <w:abstractNumId w:val="0"/>
  </w:num>
  <w:num w:numId="2" w16cid:durableId="1240794825">
    <w:abstractNumId w:val="3"/>
  </w:num>
  <w:num w:numId="3" w16cid:durableId="2065441211">
    <w:abstractNumId w:val="2"/>
  </w:num>
  <w:num w:numId="4" w16cid:durableId="526990531">
    <w:abstractNumId w:val="1"/>
  </w:num>
  <w:num w:numId="5" w16cid:durableId="14610752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029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267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078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4054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5065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1AA"/>
    <w:rsid w:val="00213D6C"/>
    <w:rsid w:val="00242668"/>
    <w:rsid w:val="002701AA"/>
    <w:rsid w:val="00764514"/>
    <w:rsid w:val="00B500B1"/>
    <w:rsid w:val="00BF1FBC"/>
    <w:rsid w:val="00CF19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31A60"/>
  <w15:docId w15:val="{F959A33A-119B-4BD4-9865-23AE8396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CA" w:eastAsia="en-CA" w:bidi="ar-SA"/>
      </w:rPr>
    </w:rPrDefault>
    <w:pPrDefault>
      <w:pPr>
        <w:spacing w:before="120" w:after="2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60"/>
      <w:ind w:left="432" w:hanging="432"/>
      <w:outlineLvl w:val="0"/>
    </w:pPr>
    <w:rPr>
      <w:b/>
      <w:color w:val="000000"/>
    </w:rPr>
  </w:style>
  <w:style w:type="paragraph" w:styleId="Heading2">
    <w:name w:val="heading 2"/>
    <w:basedOn w:val="Normal"/>
    <w:next w:val="Normal"/>
    <w:link w:val="Heading2Char"/>
    <w:uiPriority w:val="9"/>
    <w:unhideWhenUsed/>
    <w:qFormat/>
    <w:pPr>
      <w:keepNext/>
      <w:keepLines/>
      <w:spacing w:before="240" w:after="120"/>
      <w:ind w:left="576" w:hanging="576"/>
      <w:outlineLvl w:val="1"/>
    </w:pPr>
    <w:rPr>
      <w:color w:val="000000"/>
    </w:rPr>
  </w:style>
  <w:style w:type="paragraph" w:styleId="Heading3">
    <w:name w:val="heading 3"/>
    <w:basedOn w:val="Normal"/>
    <w:next w:val="Normal"/>
    <w:link w:val="Heading3Char"/>
    <w:uiPriority w:val="9"/>
    <w:semiHidden/>
    <w:unhideWhenUsed/>
    <w:qFormat/>
    <w:pPr>
      <w:keepNext/>
      <w:keepLines/>
      <w:spacing w:before="40" w:after="0"/>
      <w:ind w:left="720" w:hanging="720"/>
      <w:outlineLvl w:val="2"/>
    </w:pPr>
    <w:rPr>
      <w:color w:val="000000"/>
    </w:rPr>
  </w:style>
  <w:style w:type="paragraph" w:styleId="Heading4">
    <w:name w:val="heading 4"/>
    <w:basedOn w:val="Normal"/>
    <w:next w:val="Normal"/>
    <w:link w:val="Heading4Char"/>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rFonts w:ascii="Calibri" w:eastAsia="Calibri" w:hAnsi="Calibri" w:cs="Calibri"/>
      <w:color w:val="1F3863"/>
    </w:rPr>
  </w:style>
  <w:style w:type="paragraph" w:styleId="Heading7">
    <w:name w:val="heading 7"/>
    <w:basedOn w:val="Normal"/>
    <w:next w:val="Normal"/>
    <w:link w:val="Heading7Char"/>
    <w:uiPriority w:val="9"/>
    <w:semiHidden/>
    <w:unhideWhenUsed/>
    <w:qFormat/>
    <w:rsid w:val="00B94558"/>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9455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455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12" w:space="10" w:color="000000"/>
      </w:pBdr>
      <w:spacing w:before="360" w:after="360" w:line="240" w:lineRule="auto"/>
    </w:pPr>
    <w:rPr>
      <w:b/>
      <w:sz w:val="24"/>
      <w:szCs w:val="24"/>
    </w:rPr>
  </w:style>
  <w:style w:type="character" w:customStyle="1" w:styleId="TitleChar">
    <w:name w:val="Title Char"/>
    <w:basedOn w:val="DefaultParagraphFont"/>
    <w:link w:val="Title"/>
    <w:uiPriority w:val="10"/>
    <w:rsid w:val="00600970"/>
    <w:rPr>
      <w:rFonts w:eastAsiaTheme="majorEastAsia" w:cstheme="majorBidi"/>
      <w:b/>
      <w:spacing w:val="-10"/>
      <w:kern w:val="28"/>
      <w:sz w:val="24"/>
      <w:szCs w:val="56"/>
    </w:rPr>
  </w:style>
  <w:style w:type="character" w:customStyle="1" w:styleId="Heading1Char">
    <w:name w:val="Heading 1 Char"/>
    <w:basedOn w:val="DefaultParagraphFont"/>
    <w:link w:val="Heading1"/>
    <w:uiPriority w:val="9"/>
    <w:rsid w:val="009D5C5C"/>
    <w:rPr>
      <w:rFonts w:eastAsiaTheme="minorEastAsia"/>
      <w:b/>
      <w:color w:val="000000" w:themeColor="text1"/>
    </w:rPr>
  </w:style>
  <w:style w:type="character" w:customStyle="1" w:styleId="Heading2Char">
    <w:name w:val="Heading 2 Char"/>
    <w:basedOn w:val="DefaultParagraphFont"/>
    <w:link w:val="Heading2"/>
    <w:uiPriority w:val="9"/>
    <w:rsid w:val="004A052D"/>
    <w:rPr>
      <w:rFonts w:eastAsiaTheme="majorEastAsia" w:cstheme="majorBidi"/>
      <w:color w:val="000000" w:themeColor="text1"/>
      <w:szCs w:val="26"/>
    </w:rPr>
  </w:style>
  <w:style w:type="character" w:customStyle="1" w:styleId="Heading3Char">
    <w:name w:val="Heading 3 Char"/>
    <w:basedOn w:val="DefaultParagraphFont"/>
    <w:link w:val="Heading3"/>
    <w:uiPriority w:val="9"/>
    <w:semiHidden/>
    <w:rsid w:val="0012068C"/>
    <w:rPr>
      <w:rFonts w:eastAsiaTheme="majorEastAsia" w:cstheme="majorBidi"/>
      <w:color w:val="000000" w:themeColor="text1"/>
      <w:szCs w:val="24"/>
    </w:rPr>
  </w:style>
  <w:style w:type="character" w:styleId="PlaceholderText">
    <w:name w:val="Placeholder Text"/>
    <w:basedOn w:val="DefaultParagraphFont"/>
    <w:uiPriority w:val="99"/>
    <w:semiHidden/>
    <w:rsid w:val="00F46FD7"/>
    <w:rPr>
      <w:color w:val="808080"/>
    </w:rPr>
  </w:style>
  <w:style w:type="paragraph" w:styleId="Header">
    <w:name w:val="header"/>
    <w:basedOn w:val="Normal"/>
    <w:link w:val="HeaderChar"/>
    <w:uiPriority w:val="99"/>
    <w:unhideWhenUsed/>
    <w:rsid w:val="00412AC9"/>
    <w:pPr>
      <w:tabs>
        <w:tab w:val="center" w:pos="4680"/>
        <w:tab w:val="right" w:pos="9360"/>
      </w:tabs>
      <w:spacing w:before="0" w:after="0" w:line="240" w:lineRule="auto"/>
    </w:pPr>
    <w:rPr>
      <w:color w:val="000000" w:themeColor="text1"/>
    </w:rPr>
  </w:style>
  <w:style w:type="character" w:styleId="Strong">
    <w:name w:val="Strong"/>
    <w:basedOn w:val="DefaultParagraphFont"/>
    <w:uiPriority w:val="22"/>
    <w:qFormat/>
    <w:rsid w:val="00B94558"/>
    <w:rPr>
      <w:b/>
      <w:bCs/>
    </w:rPr>
  </w:style>
  <w:style w:type="character" w:customStyle="1" w:styleId="Heading4Char">
    <w:name w:val="Heading 4 Char"/>
    <w:basedOn w:val="DefaultParagraphFont"/>
    <w:link w:val="Heading4"/>
    <w:uiPriority w:val="9"/>
    <w:semiHidden/>
    <w:rsid w:val="00B9455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9455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455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9455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945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4558"/>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B945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58"/>
    <w:rPr>
      <w:rFonts w:ascii="Segoe UI" w:hAnsi="Segoe UI" w:cs="Segoe UI"/>
      <w:sz w:val="18"/>
      <w:szCs w:val="18"/>
    </w:rPr>
  </w:style>
  <w:style w:type="character" w:customStyle="1" w:styleId="HeaderChar">
    <w:name w:val="Header Char"/>
    <w:basedOn w:val="DefaultParagraphFont"/>
    <w:link w:val="Header"/>
    <w:uiPriority w:val="99"/>
    <w:rsid w:val="00412AC9"/>
    <w:rPr>
      <w:color w:val="000000" w:themeColor="text1"/>
    </w:rPr>
  </w:style>
  <w:style w:type="paragraph" w:styleId="Footer">
    <w:name w:val="footer"/>
    <w:basedOn w:val="Normal"/>
    <w:link w:val="FooterChar"/>
    <w:autoRedefine/>
    <w:uiPriority w:val="99"/>
    <w:unhideWhenUsed/>
    <w:qFormat/>
    <w:rsid w:val="00521E50"/>
    <w:pPr>
      <w:tabs>
        <w:tab w:val="center" w:pos="5040"/>
        <w:tab w:val="right" w:pos="9360"/>
      </w:tabs>
      <w:spacing w:before="0" w:after="0" w:line="240" w:lineRule="auto"/>
    </w:pPr>
    <w:rPr>
      <w:color w:val="000000" w:themeColor="text1"/>
      <w:sz w:val="18"/>
    </w:rPr>
  </w:style>
  <w:style w:type="character" w:customStyle="1" w:styleId="FooterChar">
    <w:name w:val="Footer Char"/>
    <w:basedOn w:val="DefaultParagraphFont"/>
    <w:link w:val="Footer"/>
    <w:uiPriority w:val="99"/>
    <w:rsid w:val="00521E50"/>
    <w:rPr>
      <w:color w:val="000000" w:themeColor="text1"/>
      <w:sz w:val="18"/>
    </w:rPr>
  </w:style>
  <w:style w:type="character" w:customStyle="1" w:styleId="SubtitleChar">
    <w:name w:val="Subtitle Char"/>
    <w:basedOn w:val="DefaultParagraphFont"/>
    <w:link w:val="Subtitle"/>
    <w:uiPriority w:val="11"/>
    <w:rsid w:val="00D21E71"/>
    <w:rPr>
      <w:rFonts w:eastAsiaTheme="minorEastAsia"/>
      <w:b/>
      <w:color w:val="000000" w:themeColor="text1"/>
    </w:rPr>
  </w:style>
  <w:style w:type="character" w:styleId="BookTitle">
    <w:name w:val="Book Title"/>
    <w:aliases w:val="Act Title"/>
    <w:basedOn w:val="DefaultParagraphFont"/>
    <w:uiPriority w:val="33"/>
    <w:qFormat/>
    <w:rsid w:val="004A052D"/>
    <w:rPr>
      <w:b/>
      <w:bCs/>
      <w:i/>
      <w:iCs/>
      <w:spacing w:val="5"/>
    </w:rPr>
  </w:style>
  <w:style w:type="paragraph" w:styleId="List">
    <w:name w:val="List"/>
    <w:aliases w:val="List 1"/>
    <w:basedOn w:val="Normal"/>
    <w:uiPriority w:val="99"/>
    <w:unhideWhenUsed/>
    <w:qFormat/>
    <w:rsid w:val="00F76801"/>
    <w:pPr>
      <w:numPr>
        <w:numId w:val="5"/>
      </w:numPr>
      <w:spacing w:after="120"/>
    </w:pPr>
  </w:style>
  <w:style w:type="paragraph" w:styleId="ListBullet4">
    <w:name w:val="List Bullet 4"/>
    <w:basedOn w:val="Normal"/>
    <w:autoRedefine/>
    <w:uiPriority w:val="99"/>
    <w:unhideWhenUsed/>
    <w:qFormat/>
    <w:rsid w:val="00D716A1"/>
    <w:pPr>
      <w:tabs>
        <w:tab w:val="num" w:pos="6480"/>
      </w:tabs>
      <w:spacing w:before="0" w:after="0"/>
      <w:ind w:left="6480" w:hanging="720"/>
    </w:pPr>
    <w:rPr>
      <w:rFonts w:cs="Arial"/>
      <w:color w:val="000000" w:themeColor="text1"/>
      <w:spacing w:val="-2"/>
      <w:szCs w:val="24"/>
    </w:rPr>
  </w:style>
  <w:style w:type="paragraph" w:customStyle="1" w:styleId="BulletedList">
    <w:name w:val="Bulleted List"/>
    <w:basedOn w:val="List"/>
    <w:qFormat/>
    <w:rsid w:val="00600970"/>
    <w:pPr>
      <w:numPr>
        <w:numId w:val="0"/>
      </w:numPr>
      <w:tabs>
        <w:tab w:val="num" w:pos="720"/>
      </w:tabs>
      <w:ind w:left="720" w:hanging="720"/>
    </w:pPr>
  </w:style>
  <w:style w:type="paragraph" w:customStyle="1" w:styleId="NumberedParagraph">
    <w:name w:val="Numbered Paragraph"/>
    <w:basedOn w:val="Heading2"/>
    <w:autoRedefine/>
    <w:qFormat/>
    <w:rsid w:val="00A26F7F"/>
    <w:pPr>
      <w:tabs>
        <w:tab w:val="num" w:pos="720"/>
      </w:tabs>
      <w:ind w:left="720" w:hanging="720"/>
    </w:pPr>
  </w:style>
  <w:style w:type="paragraph" w:customStyle="1" w:styleId="OtherHeadings">
    <w:name w:val="Other Headings"/>
    <w:basedOn w:val="Heading1"/>
    <w:autoRedefine/>
    <w:qFormat/>
    <w:rsid w:val="00922BDA"/>
    <w:pPr>
      <w:ind w:left="0" w:firstLine="0"/>
    </w:pPr>
  </w:style>
  <w:style w:type="paragraph" w:customStyle="1" w:styleId="SpacedHeading">
    <w:name w:val="Spaced Heading"/>
    <w:basedOn w:val="OtherHeadings"/>
    <w:autoRedefine/>
    <w:qFormat/>
    <w:rsid w:val="005A1DA1"/>
    <w:pPr>
      <w:spacing w:before="800" w:after="120"/>
    </w:pPr>
  </w:style>
  <w:style w:type="paragraph" w:styleId="ListParagraph">
    <w:name w:val="List Paragraph"/>
    <w:basedOn w:val="Normal"/>
    <w:autoRedefine/>
    <w:qFormat/>
    <w:rsid w:val="00922BDA"/>
    <w:pPr>
      <w:ind w:left="576"/>
      <w:contextualSpacing/>
    </w:pPr>
  </w:style>
  <w:style w:type="paragraph" w:customStyle="1" w:styleId="BodyB">
    <w:name w:val="Body B"/>
    <w:rsid w:val="00521E5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12700" w14:cap="flat" w14:cmpd="sng" w14:algn="ctr">
        <w14:noFill/>
        <w14:prstDash w14:val="solid"/>
        <w14:miter w14:lim="400000"/>
      </w14:textOutline>
    </w:rPr>
  </w:style>
  <w:style w:type="numbering" w:customStyle="1" w:styleId="ImportedStyle2">
    <w:name w:val="Imported Style 2"/>
    <w:rsid w:val="00521E50"/>
  </w:style>
  <w:style w:type="numbering" w:customStyle="1" w:styleId="ImportedStyle3">
    <w:name w:val="Imported Style 3"/>
    <w:rsid w:val="00521E50"/>
  </w:style>
  <w:style w:type="paragraph" w:styleId="Revision">
    <w:name w:val="Revision"/>
    <w:hidden/>
    <w:uiPriority w:val="99"/>
    <w:semiHidden/>
    <w:rsid w:val="00142072"/>
    <w:pPr>
      <w:spacing w:after="0" w:line="240" w:lineRule="auto"/>
    </w:pPr>
  </w:style>
  <w:style w:type="paragraph" w:styleId="Subtitle">
    <w:name w:val="Subtitle"/>
    <w:basedOn w:val="Normal"/>
    <w:next w:val="Normal"/>
    <w:link w:val="SubtitleChar"/>
    <w:uiPriority w:val="11"/>
    <w:qFormat/>
    <w:pPr>
      <w:spacing w:before="240" w:after="160"/>
      <w:ind w:left="360" w:hanging="360"/>
    </w:pPr>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uZpxA3LVYrdepHAgTAMvTkJ+RA==">CgMxLjAyDmguOHZ0ZXl3d2ZnYjdvOABqSwo1c3VnZ2VzdElkSW1wb3J0NjhhYjkxNmUtM2Y5Yi00YmRiLTg1OTctN2JjNzk1OWE5Yzc4XzUSEkNhbXBiZWxsLCBNaWNoZWxsZWpLCjVzdWdnZXN0SWRJbXBvcnQ2OGFiOTE2ZS0zZjliLTRiZGItODU5Ny03YmM3OTU5YTljNzhfMRISQ2FtcGJlbGwsIE1pY2hlbGxlaksKNXN1Z2dlc3RJZEltcG9ydDY4YWI5MTZlLTNmOWItNGJkYi04NTk3LTdiYzc5NTlhOWM3OF8zEhJDYW1wYmVsbCwgTWljaGVsbGVyITFjT1J6OFU5OXQyRTRtNnVWamdzYTdOUWlVSkpERGxj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461</Words>
  <Characters>2628</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 Barbara</dc:creator>
  <cp:lastModifiedBy>Campbell, Michelle</cp:lastModifiedBy>
  <cp:revision>2</cp:revision>
  <dcterms:created xsi:type="dcterms:W3CDTF">2025-09-30T14:52:00Z</dcterms:created>
  <dcterms:modified xsi:type="dcterms:W3CDTF">2025-09-30T14:52:00Z</dcterms:modified>
</cp:coreProperties>
</file>